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E7" w:rsidRDefault="00B518E7" w:rsidP="00B518E7">
      <w:pPr>
        <w:jc w:val="center"/>
        <w:rPr>
          <w:b/>
          <w:caps/>
        </w:rPr>
      </w:pPr>
      <w:r>
        <w:rPr>
          <w:b/>
          <w:caps/>
        </w:rPr>
        <w:t>Общие правила подачи и рассмотрения аппеляции</w:t>
      </w:r>
    </w:p>
    <w:p w:rsidR="00B518E7" w:rsidRPr="00E73CBF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>
        <w:t xml:space="preserve">По </w:t>
      </w:r>
      <w:r w:rsidRPr="00E73CBF">
        <w:t>результатам вступительного испытания,</w:t>
      </w:r>
      <w:r>
        <w:t xml:space="preserve"> конкурса аттестатов абитуриент имеет право подать апелляционное заявление в апелляционную комиссию п</w:t>
      </w:r>
      <w:r w:rsidRPr="00E73CBF">
        <w:t>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:rsidR="00B518E7" w:rsidRPr="00E73CBF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B518E7" w:rsidRPr="00E73CBF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B518E7" w:rsidRPr="00E73CBF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B518E7" w:rsidRPr="00E73CBF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>В апелляционную комиссию при рассмотрении апелляций включа</w:t>
      </w:r>
      <w:r>
        <w:t>ются</w:t>
      </w:r>
      <w:r w:rsidRPr="00E73CBF">
        <w:t xml:space="preserve">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B518E7" w:rsidRPr="00E73CBF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B518E7" w:rsidRPr="00E73CBF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>С несовершеннолетним поступающим имеет право присутствовать один из родителей (законных представителей).</w:t>
      </w:r>
    </w:p>
    <w:p w:rsidR="00B518E7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B518E7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>После рассмотрения апелляции выносится решение апелляционной комиссии об оце</w:t>
      </w:r>
      <w:r>
        <w:t>нке по вступительному испытанию;</w:t>
      </w:r>
      <w:r w:rsidRPr="00E73CBF">
        <w:t xml:space="preserve"> </w:t>
      </w:r>
      <w:r>
        <w:t>о внесении/не внесении изменений в результаты проведения конкурса по среднему баллу аттестата</w:t>
      </w:r>
    </w:p>
    <w:p w:rsidR="00B518E7" w:rsidRPr="00E73CBF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 w:rsidRPr="00E73CBF">
        <w:t xml:space="preserve">Оформленное протоколом решение апелляционной комиссии доводится </w:t>
      </w:r>
      <w:proofErr w:type="gramStart"/>
      <w:r w:rsidRPr="00E73CBF">
        <w:t>до сведения</w:t>
      </w:r>
      <w:proofErr w:type="gramEnd"/>
      <w:r w:rsidRPr="00E73CBF">
        <w:t xml:space="preserve"> поступающего (под роспись).</w:t>
      </w:r>
    </w:p>
    <w:p w:rsidR="00B518E7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>
        <w:t>Состав апелляционной комиссии утверждается приказом директора Техникума.</w:t>
      </w:r>
    </w:p>
    <w:p w:rsidR="00B518E7" w:rsidRDefault="00B518E7" w:rsidP="00B518E7">
      <w:pPr>
        <w:numPr>
          <w:ilvl w:val="1"/>
          <w:numId w:val="1"/>
        </w:numPr>
        <w:shd w:val="clear" w:color="auto" w:fill="FFFFFF"/>
        <w:tabs>
          <w:tab w:val="left" w:pos="413"/>
        </w:tabs>
        <w:ind w:left="0" w:firstLine="709"/>
        <w:jc w:val="both"/>
      </w:pPr>
      <w:r>
        <w:t>Деятельность апелляционной комиссии регламентируется локальным актом «О приемной и апелляционной комиссиях».</w:t>
      </w:r>
    </w:p>
    <w:p w:rsidR="00A70333" w:rsidRDefault="00A70333">
      <w:bookmarkStart w:id="0" w:name="_GoBack"/>
      <w:bookmarkEnd w:id="0"/>
    </w:p>
    <w:sectPr w:rsidR="00A7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2758"/>
    <w:multiLevelType w:val="multilevel"/>
    <w:tmpl w:val="35DA52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F7"/>
    <w:rsid w:val="006252F7"/>
    <w:rsid w:val="00A70333"/>
    <w:rsid w:val="00B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93D7-CC2E-469B-9955-FA025BF2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2024-05-29T14:21:00Z</dcterms:created>
  <dcterms:modified xsi:type="dcterms:W3CDTF">2024-05-29T14:22:00Z</dcterms:modified>
</cp:coreProperties>
</file>